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43" w:rsidRPr="003E6643" w:rsidRDefault="003E6643" w:rsidP="003E6643">
      <w:pPr>
        <w:rPr>
          <w:sz w:val="28"/>
          <w:szCs w:val="28"/>
        </w:rPr>
      </w:pPr>
    </w:p>
    <w:p w:rsidR="003E6643" w:rsidRPr="003E6643" w:rsidRDefault="003E6643" w:rsidP="003E6643">
      <w:pPr>
        <w:pStyle w:val="a3"/>
        <w:jc w:val="center"/>
        <w:rPr>
          <w:b/>
          <w:sz w:val="28"/>
          <w:szCs w:val="28"/>
        </w:rPr>
      </w:pPr>
      <w:r w:rsidRPr="003E6643">
        <w:rPr>
          <w:b/>
          <w:sz w:val="28"/>
          <w:szCs w:val="28"/>
        </w:rPr>
        <w:t>РОССИЙСКАЯ  ФЕДЕРАЦИЯ</w:t>
      </w:r>
    </w:p>
    <w:p w:rsidR="003E6643" w:rsidRPr="003E6643" w:rsidRDefault="003E6643" w:rsidP="003E6643">
      <w:pPr>
        <w:pStyle w:val="a3"/>
        <w:jc w:val="center"/>
        <w:rPr>
          <w:b/>
          <w:sz w:val="28"/>
          <w:szCs w:val="28"/>
        </w:rPr>
      </w:pPr>
      <w:r w:rsidRPr="003E6643">
        <w:rPr>
          <w:b/>
          <w:sz w:val="28"/>
          <w:szCs w:val="28"/>
        </w:rPr>
        <w:t>ИРКУТСКАЯ  ОБЛАСТЬ</w:t>
      </w:r>
    </w:p>
    <w:p w:rsidR="003E6643" w:rsidRPr="003E6643" w:rsidRDefault="003E6643" w:rsidP="003E66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3E6643">
        <w:rPr>
          <w:b/>
          <w:sz w:val="28"/>
          <w:szCs w:val="28"/>
        </w:rPr>
        <w:t>АДМИНИСТРАЦИЯ ПАНАГИНСКОГО</w:t>
      </w:r>
    </w:p>
    <w:p w:rsidR="003E6643" w:rsidRPr="003E6643" w:rsidRDefault="003E6643" w:rsidP="003E6643">
      <w:pPr>
        <w:pStyle w:val="a3"/>
        <w:jc w:val="center"/>
        <w:rPr>
          <w:b/>
          <w:i/>
          <w:sz w:val="28"/>
          <w:szCs w:val="28"/>
        </w:rPr>
      </w:pPr>
      <w:r w:rsidRPr="003E6643">
        <w:rPr>
          <w:b/>
          <w:sz w:val="28"/>
          <w:szCs w:val="28"/>
        </w:rPr>
        <w:t>МУНИЦИПАЛЬНОГО ОБРАЗОВАНИЯ</w:t>
      </w:r>
    </w:p>
    <w:p w:rsidR="003E6643" w:rsidRPr="003E6643" w:rsidRDefault="003E6643" w:rsidP="003E6643">
      <w:pPr>
        <w:pStyle w:val="a3"/>
        <w:jc w:val="center"/>
        <w:rPr>
          <w:b/>
          <w:sz w:val="28"/>
          <w:szCs w:val="28"/>
        </w:rPr>
      </w:pPr>
    </w:p>
    <w:p w:rsidR="003E6643" w:rsidRPr="003E6643" w:rsidRDefault="003E6643" w:rsidP="003E6643">
      <w:pPr>
        <w:pStyle w:val="a3"/>
        <w:jc w:val="center"/>
        <w:rPr>
          <w:b/>
          <w:sz w:val="28"/>
          <w:szCs w:val="28"/>
        </w:rPr>
      </w:pPr>
      <w:proofErr w:type="gramStart"/>
      <w:r w:rsidRPr="003E6643">
        <w:rPr>
          <w:b/>
          <w:sz w:val="28"/>
          <w:szCs w:val="28"/>
        </w:rPr>
        <w:t>П</w:t>
      </w:r>
      <w:proofErr w:type="gramEnd"/>
      <w:r w:rsidRPr="003E6643">
        <w:rPr>
          <w:b/>
          <w:sz w:val="28"/>
          <w:szCs w:val="28"/>
        </w:rPr>
        <w:t xml:space="preserve"> О С Т А Н О В Л Е Н И Е</w:t>
      </w:r>
    </w:p>
    <w:p w:rsidR="003E6643" w:rsidRPr="003E6643" w:rsidRDefault="003E6643" w:rsidP="003E6643">
      <w:pPr>
        <w:pStyle w:val="a3"/>
        <w:jc w:val="center"/>
        <w:rPr>
          <w:b/>
          <w:sz w:val="28"/>
          <w:szCs w:val="28"/>
        </w:rPr>
      </w:pPr>
    </w:p>
    <w:p w:rsidR="003E6643" w:rsidRPr="003E6643" w:rsidRDefault="00FE0BE2" w:rsidP="003E66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«05»  февраля </w:t>
      </w:r>
      <w:r w:rsidR="003E6643" w:rsidRPr="003E6643">
        <w:rPr>
          <w:b/>
          <w:sz w:val="28"/>
          <w:szCs w:val="28"/>
        </w:rPr>
        <w:t xml:space="preserve"> 2021 г.                      п. Панагино                                        </w:t>
      </w:r>
      <w:r>
        <w:rPr>
          <w:b/>
          <w:sz w:val="28"/>
          <w:szCs w:val="28"/>
        </w:rPr>
        <w:t xml:space="preserve">     №8</w:t>
      </w:r>
      <w:r w:rsidR="00D76B28">
        <w:rPr>
          <w:b/>
          <w:sz w:val="28"/>
          <w:szCs w:val="28"/>
        </w:rPr>
        <w:t>/1</w:t>
      </w:r>
    </w:p>
    <w:p w:rsidR="00445738" w:rsidRPr="003E6643" w:rsidRDefault="00445738" w:rsidP="003E664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создании комиссии по делам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несовершеннолетних и защите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прав на территории Панагинского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</w:t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целью организации работы по профилактике безнадзорности и правонарушений среди несовершеннолетних, профилактической работы с неблагополучными семьями, по защите и охране прав и интересов несовершеннолетних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Pr="003E6643" w:rsidRDefault="00A95880" w:rsidP="003E6643">
      <w:pPr>
        <w:pStyle w:val="a4"/>
        <w:numPr>
          <w:ilvl w:val="0"/>
          <w:numId w:val="1"/>
        </w:numPr>
        <w:spacing w:after="24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при Панагинском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общественную комиссию по делам несовершеннолетних (далее - ОКДН) Приложение 1.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</w:t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общественной комиссии по делам несовершеннолетних и защите их прав при администрации П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анагинского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(Положение об ОКДН прилагается).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</w:t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</w:t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45738" w:rsidRPr="003E6643" w:rsidRDefault="00445738" w:rsidP="003E6643">
      <w:pPr>
        <w:pStyle w:val="a4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              Е.А.</w:t>
      </w:r>
      <w:r w:rsidR="00B40F8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Тихонова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880" w:rsidRPr="003E6643" w:rsidRDefault="00A95880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О С Т А В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общественной комиссии по делам несовершеннолетних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защите их прав при администрации</w:t>
      </w:r>
    </w:p>
    <w:p w:rsidR="00445738" w:rsidRPr="003E6643" w:rsidRDefault="00A95880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Панагинского</w:t>
      </w:r>
      <w:r w:rsidR="00445738"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Тихонова Елена Александровна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глава сельского поселения, Председатель комисс</w:t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Распорская Людмила Алексеевна 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ВУС администрации Панагинского сельского поселения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Секретарь комиссии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</w:t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лова Людмила Петровна 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62C7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социалист по соц. работе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ОГБУСО «КЦСОН Куйтунского района», ОГБУСО «ЦПД оставшимся без попечения родителей Куйтунского района»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комиссии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согласованию)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</w:t>
      </w:r>
      <w:proofErr w:type="gramEnd"/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Мельгунова Светлана Михайловна-Директор МКУК Панагинский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Член комиссии (по согласованию)</w:t>
      </w:r>
    </w:p>
    <w:p w:rsidR="001F1D1E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Кравцова Марина Леонтьевна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учитель МКОУ «Панагинская СОШ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Член комиссии (по согласованию)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</w:t>
      </w:r>
      <w:r w:rsidR="00EB13AC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Тихонова Екатерина Юрьевна – депутат Думы Панагинского сельского поселения. 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 комиссии (по согласованию)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Pr="003E6643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D1E" w:rsidRDefault="001F1D1E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643" w:rsidRPr="003E6643" w:rsidRDefault="003E6643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3E6643" w:rsidP="003E66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445738" w:rsidRPr="003E6643" w:rsidRDefault="00445738" w:rsidP="004457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:rsidR="00445738" w:rsidRPr="003E6643" w:rsidRDefault="00A95880" w:rsidP="004457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Панагинского</w:t>
      </w:r>
    </w:p>
    <w:p w:rsidR="00445738" w:rsidRPr="003E6643" w:rsidRDefault="00445738" w:rsidP="004457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445738" w:rsidRPr="003E6643" w:rsidRDefault="00A95880" w:rsidP="004457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от.2021г. </w:t>
      </w:r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C32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8/1</w:t>
      </w:r>
      <w:bookmarkStart w:id="0" w:name="_GoBack"/>
      <w:bookmarkEnd w:id="0"/>
      <w:r w:rsidR="00445738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ОБЩЕСТВЕННЫХ КОМИССИЯХ ПО ДЕЛАМ НЕСОВЕРШЕННОЛЕТНИХ И 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ЗАЩИТЕ ИХ ПРАВ ПРИ АДМИНИСТРАЦИИ </w:t>
      </w:r>
      <w:r w:rsidR="00A95880"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ПАНАГИНСКОГО</w:t>
      </w: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Общественная комиссия по делам несовершеннолетних и защите их прав (далее - ОКДН) создаётся постановлением администрации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Панагинского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Куйтунского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 района Иркутской области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1.2. </w:t>
      </w:r>
      <w:proofErr w:type="gramStart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ОКДН осуществляет свою деятельность на основе Конституции Российской Федерации, Федерального закона "Об основах системы профилактики безнадзорности и правонарушений несовершеннолетних", Указа Президиума Верховного Совета РСФСР "Об утверждении положения о комиссиях по делам несовершеннолетних" и иных нормативных правовых актов Росси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Федерации, Закона Иркутской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"О комиссиях по делам несовершеннолетних и защите их прав", иных нормативных правовых актов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Устава сельского поселения</w:t>
      </w:r>
      <w:proofErr w:type="gramEnd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настоящего Положения.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ЗАДАЧИ КОМИССИИ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Основными задачами ОКДН являются: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обеспечение защиты и восстановления прав несовершеннолетних и их законных интересов во всех сферах жизнедеятельности на территории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Панагинского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предупреждение безнадзорности, беспризорности, правонарушений и антиобщественных действий несовершеннолетних, выявление и принятие мер по устранению причин и условий, этому способствующих на территории </w:t>
      </w:r>
      <w:r w:rsidR="00A95880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Панагинского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НАПРАВЛЕНИЯ ДЕЯТЕЛЬНОСТИ КОМИССИИ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ОКДН: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3.1.1. обеспечивает соблюдение и защиту прав и законных интересов несовершеннолетних в сельском поселении;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3.1.2. выявляет и анализирует причины и условия, способствующие безнадзорности, беспризорности, правонарушениям и антиобщественным действиям несовершеннолетних, определяют меры по их устранению;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ведет прием и рассматривает жалобы и заявления несовершеннолетних, родителей (законных представителей) и иных лиц, связанные с нарушением или ограничением прав и законных интересов несовершеннолетних, а также по иным вопросам, решение которых входит в компетенцию комиссий;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3.1.4. ведет учет и анализ материалов, рассмотренных на заседаниях комиссий;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3.1.5. ежегодно проводит анализ деятельности комиссии;</w:t>
      </w:r>
      <w:proofErr w:type="gramEnd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3.1.6. готовит предложения по вопросам предупреждения преступности, безнадзорности несовершеннолетних, защиты их прав и законных интересов и вносят их в органы и учреждения системы профилактики безнадзорности и правонарушений несовершеннолетних;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3.1.7.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  <w:proofErr w:type="gramEnd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3.1.8. содействует просвещению и информированию несовершеннолетних, их родителей или законных представителей в области их прав и обязанностей и способов их осуществления;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3.1.9. вносит предложения в органы опеки и попечительства и другие органы, на которые законодательством возложены функции оказания государственной помощи и поддержки несовершеннолетних, по вопросам социального сиротства;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3.2.ОКДН организует работу по выявлению семей и несовершеннолетних, находящихся в социально опасном положении.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3.3. </w:t>
      </w:r>
      <w:proofErr w:type="gramStart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 в комиссию по делам несовершеннолетн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и защите их прав Куйтунского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сведения: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исключении из образовательных учреждений несовершеннолетних, не получивших основного общего образования;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переводе детей-сирот, детей, оставшихся без попечения родителей, на иную форму обучения или в другое образовательное учреждение;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отчислении детей-сирот, детей, оставшихся без попечения родителей, из учреждений начального и среднего профессионального образования;</w:t>
      </w:r>
      <w:proofErr w:type="gramEnd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незаконном увольнении работающих несовершеннолетних;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отчет о</w:t>
      </w:r>
      <w:r w:rsid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работе комиссии по итогам года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иную информацию о выявленных нарушениях прав несовершеннолетних.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ПРАВА КОМИССИИ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ОКДН имеет право: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 запрашивать и получать на безвозмездной основе от муниципальных органов управления, организаций и учреждений, находящихся на территории сельского поселения, независимо от организационно-правовых форм и форм собственности, необходимые для осуществления своих полномочий сведения и информацию;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рассматривать представления, ходатайства, жалобы, поступающие в ОКДН от учреждений и организаций;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осуществлять контроль поведения несовершеннолетних, состоящих на учете в органах внутренних дел, Комиссии по делам несовершеннолетних муниципального района. В случаях необходимости принимать меры по трудоустройству несовершеннолетних;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 заслушивать отчеты руководителей учреждений, организаций, предприятий независимо от организационно-правовых форм и форм собственности, обеспечивающих реализацию законодательства, направленного на защиту прав и интересов детей;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4.5. ходатайствовать перед Комиссией по делам несовершеннолетних и защите их прав 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Куйтунского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применении к несовершеннолетним, родителям или иным законным представителям мер воздействия в соответствии с законодательством за совершение несовершеннолетними правонарушений;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вопросам, касающимся прав и законных интересов несовершеннолетних.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СТРУКТУРА И ПОРЯДОК РАБОТЫ ОКДН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ОКДН могут входить работники образования, здравоохранения, культуры, полиции, представители трудовых коллективов и общественности, депутаты представительных органов.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5.2. Каждую ОКДН возглавляет и организует ее работу председатель, выбранный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 ее состава.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5.3. Председатель руководит деятельностью ОКДН и несет персональную ответственность за выполнение комиссией возложенных на нее задач.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5.4. Заседания ОКДН проводятся под руководством председателя комиссии или его заместителя по мере необходимости, но не реже одного раза в квартал.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 Заседания считаются полномочными, если на них присутствует более 2/3 его членов.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5.6. Решения ОКДН принимаются простым большинством голосов, оформляются протоколами, которые подписываются председательствующим на заседании. Решения, принимаемые комиссией в соответствии с ее компетенцией, являются обязательными для всех служб и ведомств, расположенных на территории поселения.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5.7. Члены ОКДН участвуют в ее работе на общественных началах.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5.8. На заседания ОКДН могут быть приглашены представители общественных и иных организаций.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5.9. Деятельность ОКДН осуществляется на основе годового плана.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5.10. Учет мероприятий, проводимых ОКДН, ведется в журнале произвольного образца.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РУКОВОДСТВО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Общее руководство и </w:t>
      </w:r>
      <w:proofErr w:type="gramStart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 ОКДН осуществляет комиссия по делам несовершеннолетних и защите их прав 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Куйтунского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Непосредственно управление деятельностью ОКДН осуществляет председатель комиссии.</w:t>
      </w:r>
    </w:p>
    <w:p w:rsidR="00445738" w:rsidRPr="003E6643" w:rsidRDefault="00445738" w:rsidP="00445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VII. ВЗАИМООТНОШЕНИЯ КОМИССИЙ, СВЯЗИ</w:t>
      </w: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738" w:rsidRPr="003E6643" w:rsidRDefault="00445738" w:rsidP="004457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ОКДН в процессе осуществления функций взаимодействуют с: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7.1. комиссией по делам несовершеннолетних и защите их прав 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Куйтунского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1F1D1E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</w:t>
      </w:r>
      <w:r w:rsidR="001D2F65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органами внутренних дел, Межрайонным территориальным управлением № 3 Министерства социального развития </w:t>
      </w:r>
      <w:r w:rsidR="001F1D1E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учреждениями образования, здравоохранения, культуры, спорта, Государственного казённого учреждения Центр занятости населения </w:t>
      </w:r>
      <w:r w:rsidR="001F1D1E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Куйтунского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1F1D1E"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области 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профилактики безнадзорности и правонарушений несовершеннолетних и организации работы с семьями и детьми, находящимися в социально опасном положении;</w:t>
      </w:r>
      <w:r w:rsidRPr="003E6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7.3. общественными объединениями и организациями по вопросам защиты прав детей.</w:t>
      </w:r>
      <w:proofErr w:type="gramEnd"/>
    </w:p>
    <w:p w:rsidR="00445738" w:rsidRPr="003E6643" w:rsidRDefault="00445738" w:rsidP="00445738">
      <w:pPr>
        <w:rPr>
          <w:sz w:val="24"/>
          <w:szCs w:val="24"/>
        </w:rPr>
      </w:pPr>
    </w:p>
    <w:p w:rsidR="00CE7300" w:rsidRPr="003E6643" w:rsidRDefault="00CE7300">
      <w:pPr>
        <w:rPr>
          <w:sz w:val="24"/>
          <w:szCs w:val="24"/>
        </w:rPr>
      </w:pPr>
    </w:p>
    <w:sectPr w:rsidR="00CE7300" w:rsidRPr="003E6643" w:rsidSect="003E66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2CC"/>
    <w:multiLevelType w:val="hybridMultilevel"/>
    <w:tmpl w:val="422A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C"/>
    <w:rsid w:val="00062C70"/>
    <w:rsid w:val="001D2F65"/>
    <w:rsid w:val="001F1D1E"/>
    <w:rsid w:val="003E6643"/>
    <w:rsid w:val="00445738"/>
    <w:rsid w:val="00A95880"/>
    <w:rsid w:val="00B40F88"/>
    <w:rsid w:val="00C32691"/>
    <w:rsid w:val="00CE7300"/>
    <w:rsid w:val="00D76B28"/>
    <w:rsid w:val="00E86FEC"/>
    <w:rsid w:val="00EB13AC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8"/>
  </w:style>
  <w:style w:type="paragraph" w:styleId="2">
    <w:name w:val="heading 2"/>
    <w:basedOn w:val="a"/>
    <w:next w:val="a"/>
    <w:link w:val="20"/>
    <w:unhideWhenUsed/>
    <w:qFormat/>
    <w:rsid w:val="003E66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E66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8"/>
  </w:style>
  <w:style w:type="paragraph" w:styleId="2">
    <w:name w:val="heading 2"/>
    <w:basedOn w:val="a"/>
    <w:next w:val="a"/>
    <w:link w:val="20"/>
    <w:unhideWhenUsed/>
    <w:qFormat/>
    <w:rsid w:val="003E66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E66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6BB9-F46D-4F42-B65E-D28D2D34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ДИЕТА</dc:creator>
  <cp:keywords/>
  <dc:description/>
  <cp:lastModifiedBy>User</cp:lastModifiedBy>
  <cp:revision>8</cp:revision>
  <dcterms:created xsi:type="dcterms:W3CDTF">2021-02-12T06:21:00Z</dcterms:created>
  <dcterms:modified xsi:type="dcterms:W3CDTF">2021-03-01T09:34:00Z</dcterms:modified>
</cp:coreProperties>
</file>